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4D6" w:rsidP="135389AC" w:rsidRDefault="009F3C6E" w14:paraId="5FC077AF" w14:textId="5931BE98">
      <w:pPr>
        <w:spacing w:before="82"/>
        <w:ind w:left="-288" w:right="-288"/>
        <w:jc w:val="center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135389AC" w:rsidR="009F3C6E">
        <w:rPr>
          <w:rFonts w:ascii="Open Sans" w:hAnsi="Open Sans" w:eastAsia="Open Sans" w:cs="Open Sans"/>
          <w:b w:val="1"/>
          <w:bCs w:val="1"/>
          <w:sz w:val="24"/>
          <w:szCs w:val="24"/>
        </w:rPr>
        <w:t>Joint Pathway M</w:t>
      </w:r>
      <w:r w:rsidRPr="135389AC" w:rsidR="75EDCDEB">
        <w:rPr>
          <w:rFonts w:ascii="Open Sans" w:hAnsi="Open Sans" w:eastAsia="Open Sans" w:cs="Open Sans"/>
          <w:b w:val="1"/>
          <w:bCs w:val="1"/>
          <w:sz w:val="24"/>
          <w:szCs w:val="24"/>
        </w:rPr>
        <w:t>aster of Social Work and Master of Science</w:t>
      </w:r>
      <w:r w:rsidRPr="135389AC" w:rsidR="009F3C6E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in Criminology &amp; Criminal Justice</w:t>
      </w:r>
    </w:p>
    <w:p w:rsidR="00BB54D6" w:rsidP="135389AC" w:rsidRDefault="00BB54D6" w14:paraId="5FC077B1" w14:textId="5AC114F9">
      <w:pPr>
        <w:ind w:left="0" w:right="0"/>
        <w:jc w:val="center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135389AC" w:rsidR="009F3C6E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 Advanced Standing MSW Program (Fall entry only)</w:t>
      </w:r>
    </w:p>
    <w:tbl>
      <w:tblPr>
        <w:tblpPr w:leftFromText="180" w:rightFromText="180" w:vertAnchor="text" w:horzAnchor="margin" w:tblpXSpec="center" w:tblpY="98"/>
        <w:tblW w:w="109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5371"/>
        <w:gridCol w:w="1635"/>
        <w:gridCol w:w="1304"/>
        <w:gridCol w:w="1290"/>
      </w:tblGrid>
      <w:tr w:rsidR="00CC01D4" w:rsidTr="606650AE" w14:paraId="38E69051" w14:textId="77777777">
        <w:trPr>
          <w:trHeight w:val="282"/>
        </w:trPr>
        <w:tc>
          <w:tcPr>
            <w:tcW w:w="1320" w:type="dxa"/>
            <w:tcBorders/>
            <w:shd w:val="clear" w:color="auto" w:fill="DADADA"/>
            <w:tcMar/>
            <w:vAlign w:val="center"/>
          </w:tcPr>
          <w:p w:rsidR="6F44678D" w:rsidP="135389AC" w:rsidRDefault="6F44678D" w14:paraId="137950B7" w14:textId="3458319A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6F44678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Semester and Year</w:t>
            </w:r>
          </w:p>
        </w:tc>
        <w:tc>
          <w:tcPr>
            <w:tcW w:w="5371" w:type="dxa"/>
            <w:tcBorders/>
            <w:shd w:val="clear" w:color="auto" w:fill="DADADA"/>
            <w:tcMar/>
            <w:vAlign w:val="center"/>
          </w:tcPr>
          <w:p w:rsidR="6F44678D" w:rsidP="135389AC" w:rsidRDefault="6F44678D" w14:paraId="60E7F592" w14:textId="55A7F04C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6F44678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Course Title</w:t>
            </w:r>
          </w:p>
        </w:tc>
        <w:tc>
          <w:tcPr>
            <w:tcW w:w="1635" w:type="dxa"/>
            <w:tcBorders/>
            <w:shd w:val="clear" w:color="auto" w:fill="DADADA"/>
            <w:tcMar/>
            <w:vAlign w:val="center"/>
          </w:tcPr>
          <w:p w:rsidR="6F44678D" w:rsidP="135389AC" w:rsidRDefault="6F44678D" w14:paraId="28BE1179" w14:textId="697D1560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6F44678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Course Code</w:t>
            </w:r>
          </w:p>
        </w:tc>
        <w:tc>
          <w:tcPr>
            <w:tcW w:w="1304" w:type="dxa"/>
            <w:shd w:val="clear" w:color="auto" w:fill="DADADA"/>
            <w:tcMar/>
            <w:vAlign w:val="center"/>
          </w:tcPr>
          <w:p w:rsidR="00CC01D4" w:rsidP="135389AC" w:rsidRDefault="00CC01D4" w14:paraId="2D9ABB94" w14:textId="3AEC5C15">
            <w:pPr>
              <w:pStyle w:val="TableParagraph"/>
              <w:spacing w:line="271" w:lineRule="exact"/>
              <w:ind w:left="188" w:right="18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bookmarkStart w:name="MSW" w:id="3"/>
            <w:bookmarkEnd w:id="3"/>
            <w:r w:rsidRPr="135389AC" w:rsidR="362E7589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MSW</w:t>
            </w:r>
            <w:r w:rsidRPr="135389AC" w:rsidR="4D30137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Credits</w:t>
            </w:r>
          </w:p>
        </w:tc>
        <w:tc>
          <w:tcPr>
            <w:tcW w:w="1290" w:type="dxa"/>
            <w:shd w:val="clear" w:color="auto" w:fill="DADADA"/>
            <w:tcMar/>
            <w:vAlign w:val="center"/>
          </w:tcPr>
          <w:p w:rsidR="00CC01D4" w:rsidP="135389AC" w:rsidRDefault="00CC01D4" w14:paraId="1376EA1D" w14:textId="516D9CBF">
            <w:pPr>
              <w:pStyle w:val="TableParagraph"/>
              <w:spacing w:line="271" w:lineRule="exact"/>
              <w:ind w:left="189" w:right="184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bookmarkStart w:name="MS" w:id="4"/>
            <w:bookmarkEnd w:id="4"/>
            <w:r w:rsidRPr="135389AC" w:rsidR="362E7589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MS</w:t>
            </w:r>
          </w:p>
          <w:p w:rsidR="00CC01D4" w:rsidP="135389AC" w:rsidRDefault="00CC01D4" w14:paraId="241AF2EF" w14:textId="6DA317D7">
            <w:pPr>
              <w:pStyle w:val="TableParagraph"/>
              <w:spacing w:line="271" w:lineRule="exact"/>
              <w:ind w:left="189" w:right="184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335674A2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Credits</w:t>
            </w:r>
          </w:p>
        </w:tc>
      </w:tr>
      <w:tr w:rsidR="00CC01D4" w:rsidTr="606650AE" w14:paraId="48ADB625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CC01D4" w:rsidP="135389AC" w:rsidRDefault="00CC01D4" w14:paraId="34335679" w14:textId="0FDB9F63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13233AA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06650AE" w:rsidR="6012F31B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CC01D4" w:rsidP="135389AC" w:rsidRDefault="00CC01D4" w14:paraId="30892CFC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sz w:val="24"/>
                <w:szCs w:val="24"/>
              </w:rPr>
              <w:t>Criminology Elective</w:t>
            </w:r>
          </w:p>
        </w:tc>
        <w:tc>
          <w:tcPr>
            <w:tcW w:w="1635" w:type="dxa"/>
            <w:tcMar/>
            <w:vAlign w:val="center"/>
          </w:tcPr>
          <w:p w:rsidR="00CC01D4" w:rsidP="135389AC" w:rsidRDefault="00CC01D4" w14:paraId="198F8EE6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304" w:type="dxa"/>
            <w:tcMar/>
            <w:vAlign w:val="center"/>
          </w:tcPr>
          <w:p w:rsidRPr="00E468B3" w:rsidR="00CC01D4" w:rsidP="135389AC" w:rsidRDefault="00CC01D4" w14:paraId="3369CEBE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w w:val="99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CC01D4" w:rsidP="135389AC" w:rsidRDefault="00CC01D4" w14:paraId="7D2D29E8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CC01D4" w:rsidTr="606650AE" w14:paraId="678522AD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CC01D4" w:rsidP="135389AC" w:rsidRDefault="00CC01D4" w14:paraId="0ED58096" w14:textId="09128250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77A2D9B1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06650AE" w:rsidR="6012F31B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CC01D4" w:rsidP="135389AC" w:rsidRDefault="00CC01D4" w14:paraId="2FB2AF51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sz w:val="24"/>
                <w:szCs w:val="24"/>
              </w:rPr>
              <w:t>Survey of Criminology Theories</w:t>
            </w:r>
          </w:p>
        </w:tc>
        <w:tc>
          <w:tcPr>
            <w:tcW w:w="1635" w:type="dxa"/>
            <w:tcMar/>
            <w:vAlign w:val="center"/>
          </w:tcPr>
          <w:p w:rsidR="00CC01D4" w:rsidP="135389AC" w:rsidRDefault="00CC01D4" w14:paraId="74FC926F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sz w:val="24"/>
                <w:szCs w:val="24"/>
              </w:rPr>
              <w:t>CCJ 5606</w:t>
            </w:r>
          </w:p>
        </w:tc>
        <w:tc>
          <w:tcPr>
            <w:tcW w:w="1304" w:type="dxa"/>
            <w:tcMar/>
            <w:vAlign w:val="center"/>
          </w:tcPr>
          <w:p w:rsidRPr="00E468B3" w:rsidR="00CC01D4" w:rsidP="135389AC" w:rsidRDefault="00CC01D4" w14:paraId="188AAEA1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w w:val="99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CC01D4" w:rsidP="135389AC" w:rsidRDefault="00CC01D4" w14:paraId="1B5A052C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CC01D4" w:rsidTr="606650AE" w14:paraId="27FAFC97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CC01D4" w:rsidP="135389AC" w:rsidRDefault="00CC01D4" w14:paraId="799041CD" w14:textId="4052DFD8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406FC8B3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06650AE" w:rsidR="3A5B9411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CC01D4" w:rsidP="135389AC" w:rsidRDefault="00CC01D4" w14:paraId="2E395873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sz w:val="24"/>
                <w:szCs w:val="24"/>
              </w:rPr>
              <w:t>Social Work Elective</w:t>
            </w:r>
          </w:p>
        </w:tc>
        <w:tc>
          <w:tcPr>
            <w:tcW w:w="1635" w:type="dxa"/>
            <w:tcMar/>
            <w:vAlign w:val="center"/>
          </w:tcPr>
          <w:p w:rsidR="00CC01D4" w:rsidP="135389AC" w:rsidRDefault="00CC01D4" w14:paraId="6902FABB" w14:textId="69CEA51C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2:__SPRING" w:id="6"/>
            <w:bookmarkEnd w:id="6"/>
            <w:r w:rsidRPr="135389AC" w:rsidR="362E7589">
              <w:rPr>
                <w:rFonts w:ascii="Open Sans" w:hAnsi="Open Sans" w:eastAsia="Open Sans" w:cs="Open Sans"/>
                <w:sz w:val="24"/>
                <w:szCs w:val="24"/>
              </w:rPr>
              <w:t>SOW</w:t>
            </w:r>
            <w:r w:rsidRPr="135389AC" w:rsidR="38C2D9F4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362E7589">
              <w:rPr>
                <w:rFonts w:ascii="Open Sans" w:hAnsi="Open Sans" w:eastAsia="Open Sans" w:cs="Open Sans"/>
                <w:sz w:val="24"/>
                <w:szCs w:val="24"/>
              </w:rPr>
              <w:t>5XXX</w:t>
            </w:r>
          </w:p>
        </w:tc>
        <w:tc>
          <w:tcPr>
            <w:tcW w:w="1304" w:type="dxa"/>
            <w:tcMar/>
            <w:vAlign w:val="center"/>
          </w:tcPr>
          <w:p w:rsidRPr="00E468B3" w:rsidR="00CC01D4" w:rsidP="135389AC" w:rsidRDefault="00CC01D4" w14:paraId="3259D8A9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362E7589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Pr="00E468B3" w:rsidR="00CC01D4" w:rsidP="135389AC" w:rsidRDefault="00CC01D4" w14:paraId="3BD9A77B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135389AC" w:rsidTr="606650AE" w14:paraId="4CD1319D">
        <w:trPr>
          <w:trHeight w:val="275"/>
        </w:trPr>
        <w:tc>
          <w:tcPr>
            <w:tcW w:w="10920" w:type="dxa"/>
            <w:gridSpan w:val="5"/>
            <w:shd w:val="clear" w:color="auto" w:fill="E1E1E1"/>
            <w:tcMar/>
            <w:vAlign w:val="center"/>
          </w:tcPr>
          <w:p w:rsidR="135389AC" w:rsidP="135389AC" w:rsidRDefault="135389AC" w14:paraId="53409F81" w14:textId="5BE74B4D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3ED3E8E5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547F888A" w14:textId="57B625AB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98BCE7C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34BE79F1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3BA5FB23" w14:textId="07103C2A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Research Methods in Criminology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69A0503E" w14:textId="6F076D4A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CCJ 5705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46335542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w w:val="99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3A5A8CAF" w14:textId="3F4C1E94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FA78C1" w:rsidTr="606650AE" w14:paraId="4F111F6D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21F5D4D2" w14:textId="57A144EC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2E6E3377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6D76FD60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6EF24F9B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Social Work Elective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60E4ECE9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SOW5XXX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49618D5F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3E79507A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664B97A2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5EEF80E5" w14:textId="40E0FBB9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550F8A15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6D76FD60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2530CB67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Statistics I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5BF7EBB5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CCJ 5706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511A6EEC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7E1E2A59" w14:textId="77777777">
            <w:pPr>
              <w:pStyle w:val="TableParagraph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FA78C1" w:rsidTr="606650AE" w14:paraId="0A571F29" w14:textId="77777777">
        <w:trPr>
          <w:trHeight w:val="273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7D051311" w14:textId="552A9C54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64C72DB8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684AEA88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554B2C" w14:paraId="46B95E9F" w14:textId="09297E61">
            <w:pPr>
              <w:pStyle w:val="TableParagraph"/>
              <w:spacing w:line="253" w:lineRule="exact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8123B6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5C11E30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Penology</w:t>
            </w:r>
            <w:r w:rsidRPr="135389AC" w:rsidR="587F788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74F93A6A">
              <w:rPr>
                <w:rFonts w:ascii="Open Sans" w:hAnsi="Open Sans" w:eastAsia="Open Sans" w:cs="Open Sans"/>
                <w:sz w:val="24"/>
                <w:szCs w:val="24"/>
              </w:rPr>
              <w:t>(</w:t>
            </w:r>
            <w:r w:rsidRPr="135389AC" w:rsidR="45CF51A6">
              <w:rPr>
                <w:rFonts w:ascii="Open Sans" w:hAnsi="Open Sans" w:eastAsia="Open Sans" w:cs="Open Sans"/>
                <w:sz w:val="24"/>
                <w:szCs w:val="24"/>
              </w:rPr>
              <w:t>or approved criminology elective</w:t>
            </w:r>
            <w:r w:rsidRPr="135389AC" w:rsidR="74F93A6A">
              <w:rPr>
                <w:rFonts w:ascii="Open Sans" w:hAnsi="Open Sans" w:eastAsia="Open Sans" w:cs="Open Sans"/>
                <w:sz w:val="24"/>
                <w:szCs w:val="24"/>
              </w:rPr>
              <w:t>)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506FE5E2" w14:textId="3F870773">
            <w:pPr>
              <w:pStyle w:val="TableParagraph"/>
              <w:spacing w:line="253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3:__SUMMER" w:id="7"/>
            <w:bookmarkEnd w:id="7"/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CJC 5020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6FD2ED0F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09DD501D" w14:textId="77777777">
            <w:pPr>
              <w:pStyle w:val="TableParagraph"/>
              <w:spacing w:line="253" w:lineRule="exact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135389AC" w:rsidTr="606650AE" w14:paraId="1BF60BFD">
        <w:trPr>
          <w:trHeight w:val="275"/>
        </w:trPr>
        <w:tc>
          <w:tcPr>
            <w:tcW w:w="10920" w:type="dxa"/>
            <w:gridSpan w:val="5"/>
            <w:shd w:val="clear" w:color="auto" w:fill="E1E1E1"/>
            <w:tcMar/>
            <w:vAlign w:val="center"/>
          </w:tcPr>
          <w:p w:rsidR="135389AC" w:rsidP="135389AC" w:rsidRDefault="135389AC" w14:paraId="1250DA19" w14:textId="33B4A29D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36B9561C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7DFAB7A4" w14:textId="3589EF9B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57E267B9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606650AE" w:rsidR="684AEA88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166411DB" w14:textId="32C00645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5B183A">
              <w:rPr>
                <w:rFonts w:ascii="Open Sans" w:hAnsi="Open Sans" w:eastAsia="Open Sans" w:cs="Open Sans"/>
                <w:sz w:val="24"/>
                <w:szCs w:val="24"/>
              </w:rPr>
              <w:t xml:space="preserve">  </w:t>
            </w:r>
            <w:r w:rsidRPr="135389AC" w:rsidR="75EC8DC5">
              <w:rPr>
                <w:rFonts w:ascii="Open Sans" w:hAnsi="Open Sans" w:eastAsia="Open Sans" w:cs="Open Sans"/>
                <w:sz w:val="24"/>
                <w:szCs w:val="24"/>
              </w:rPr>
              <w:t xml:space="preserve">*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Psychopathology in Clinical Practice</w:t>
            </w:r>
            <w:r w:rsidRPr="135389AC" w:rsidR="18AB3E4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180DBB07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 5125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61CCC56C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07BE9DD3" w14:textId="77777777">
            <w:pPr>
              <w:pStyle w:val="TableParagraph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008D956C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7F293B52" w14:textId="2C7CF5E2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5E3F91B8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606650AE" w:rsidR="031949D9">
              <w:rPr>
                <w:rFonts w:ascii="Open Sans" w:hAnsi="Open Sans" w:eastAsia="Open Sans" w:cs="Open Sans"/>
                <w:sz w:val="24"/>
                <w:szCs w:val="24"/>
              </w:rPr>
              <w:t>u</w:t>
            </w:r>
            <w:r w:rsidRPr="606650AE" w:rsidR="5E3F91B8">
              <w:rPr>
                <w:rFonts w:ascii="Open Sans" w:hAnsi="Open Sans" w:eastAsia="Open Sans" w:cs="Open Sans"/>
                <w:sz w:val="24"/>
                <w:szCs w:val="24"/>
              </w:rPr>
              <w:t>mme</w:t>
            </w:r>
            <w:r w:rsidRPr="606650AE" w:rsidR="5E3F91B8">
              <w:rPr>
                <w:rFonts w:ascii="Open Sans" w:hAnsi="Open Sans" w:eastAsia="Open Sans" w:cs="Open Sans"/>
                <w:sz w:val="24"/>
                <w:szCs w:val="24"/>
              </w:rPr>
              <w:t>r</w:t>
            </w:r>
            <w:r w:rsidRPr="606650AE" w:rsidR="42B43272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606650AE" w:rsidR="28B175FD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6BD5C01B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Social Work Elective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0237CDD0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SOW5XXX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31DF5DBC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611BBF7A" w14:textId="77777777">
            <w:pPr>
              <w:pStyle w:val="TableParagraph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135389AC" w:rsidTr="606650AE" w14:paraId="3274D0B0">
        <w:trPr>
          <w:trHeight w:val="275"/>
        </w:trPr>
        <w:tc>
          <w:tcPr>
            <w:tcW w:w="10920" w:type="dxa"/>
            <w:gridSpan w:val="5"/>
            <w:shd w:val="clear" w:color="auto" w:fill="E1E1E1"/>
            <w:tcMar/>
            <w:vAlign w:val="center"/>
          </w:tcPr>
          <w:p w:rsidR="135389AC" w:rsidP="135389AC" w:rsidRDefault="135389AC" w14:paraId="79BA3C22" w14:textId="506E0C0F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15C94663" w14:textId="77777777">
        <w:trPr>
          <w:trHeight w:val="275"/>
        </w:trPr>
        <w:tc>
          <w:tcPr>
            <w:tcW w:w="1320" w:type="dxa"/>
            <w:tcMar/>
            <w:vAlign w:val="center"/>
          </w:tcPr>
          <w:p w:rsidR="135389AC" w:rsidP="135389AC" w:rsidRDefault="135389AC" w14:paraId="768A99DB" w14:textId="6844285E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35389AC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06650AE" w:rsidR="6ADACE50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7FCC57ED" w14:textId="4628DA3A">
            <w:pPr>
              <w:pStyle w:val="TableParagraph"/>
              <w:ind w:left="2160" w:hanging="205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*Evaluation of Social Work Practice</w:t>
            </w:r>
            <w:r w:rsidRPr="135389AC" w:rsidR="1FF29213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5D5629CA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 5432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4D8E0C9D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5D86C1E5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6BF0C147" w14:textId="77777777">
        <w:trPr>
          <w:trHeight w:val="275"/>
        </w:trPr>
        <w:tc>
          <w:tcPr>
            <w:tcW w:w="1320" w:type="dxa"/>
            <w:tcMar/>
            <w:vAlign w:val="center"/>
          </w:tcPr>
          <w:p w:rsidR="135389AC" w:rsidP="135389AC" w:rsidRDefault="135389AC" w14:paraId="07ADBD09" w14:textId="36B7BEA2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35389AC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06650AE" w:rsidR="0BBB264C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76F6E98F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Social Work Elective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796AFF4B" w14:textId="37A10734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</w:t>
            </w:r>
            <w:r w:rsidRPr="135389AC" w:rsidR="38C2D9F4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5XXX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18D0D344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1E45844A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4D967C9F" w14:textId="77777777">
        <w:trPr>
          <w:trHeight w:val="275"/>
        </w:trPr>
        <w:tc>
          <w:tcPr>
            <w:tcW w:w="1320" w:type="dxa"/>
            <w:tcMar/>
            <w:vAlign w:val="center"/>
          </w:tcPr>
          <w:p w:rsidR="135389AC" w:rsidP="135389AC" w:rsidRDefault="135389AC" w14:paraId="606681CE" w14:textId="65D61853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35389AC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06650AE" w:rsidR="11B662E1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71C210EB" w14:textId="77777777">
            <w:pPr>
              <w:pStyle w:val="TableParagraph"/>
              <w:ind w:left="105" w:hanging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Criminology Elective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3D0FEB2D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26BDF517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607041BB" w14:textId="77777777">
            <w:pPr>
              <w:pStyle w:val="TableParagraph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FA78C1" w:rsidTr="606650AE" w14:paraId="06276B0F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2137C9DD" w14:textId="5185065B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06650AE" w:rsidR="66D2AD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06650AE" w:rsidR="11B662E1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7447DE8D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Theory in Criminology and Crimi</w:t>
            </w:r>
            <w:bookmarkStart w:name="SEMESTER_5:__SPRING" w:id="9"/>
            <w:bookmarkEnd w:id="9"/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nal Justice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0431BB11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CCJ 5109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02E227C3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391C1A3D" w14:textId="77777777">
            <w:pPr>
              <w:pStyle w:val="TableParagraph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135389AC" w:rsidTr="606650AE" w14:paraId="5367BE5C">
        <w:trPr>
          <w:trHeight w:val="275"/>
        </w:trPr>
        <w:tc>
          <w:tcPr>
            <w:tcW w:w="10920" w:type="dxa"/>
            <w:gridSpan w:val="5"/>
            <w:shd w:val="clear" w:color="auto" w:fill="E1E1E1"/>
            <w:tcMar/>
            <w:vAlign w:val="center"/>
          </w:tcPr>
          <w:p w:rsidR="135389AC" w:rsidP="135389AC" w:rsidRDefault="135389AC" w14:paraId="5750C39C" w14:textId="71B4DBC1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31A3FB82" w14:textId="77777777">
        <w:trPr>
          <w:trHeight w:val="275"/>
        </w:trPr>
        <w:tc>
          <w:tcPr>
            <w:tcW w:w="1320" w:type="dxa"/>
            <w:tcMar/>
            <w:vAlign w:val="center"/>
          </w:tcPr>
          <w:p w:rsidR="135389AC" w:rsidP="135389AC" w:rsidRDefault="135389AC" w14:paraId="63DB9CF3" w14:textId="43B53BDB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35389AC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7F7CD34F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6EA68B67" w14:textId="657B5EF6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135389AC" w:rsidR="55DA4BDE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Clinical Practice</w:t>
            </w:r>
            <w:r w:rsidRPr="135389AC" w:rsidR="408965F7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063EF418" w14:textId="6FAA6F92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 5807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3826F1FE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491E7CBB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7495DF4B" w14:textId="77777777">
        <w:trPr>
          <w:trHeight w:val="275"/>
        </w:trPr>
        <w:tc>
          <w:tcPr>
            <w:tcW w:w="1320" w:type="dxa"/>
            <w:tcMar/>
            <w:vAlign w:val="center"/>
          </w:tcPr>
          <w:p w:rsidR="135389AC" w:rsidP="135389AC" w:rsidRDefault="135389AC" w14:paraId="6E9FA173" w14:textId="25E9418E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35389AC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7F7CD34F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1116B661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Survey of Criminal Justice Theory and Research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2F5F5120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CCJ 5285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76B800B4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0BFFEF8E" w14:textId="77777777">
            <w:pPr>
              <w:pStyle w:val="TableParagraph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FA78C1" w:rsidTr="606650AE" w14:paraId="28D5CB56" w14:textId="77777777">
        <w:trPr>
          <w:trHeight w:val="273"/>
        </w:trPr>
        <w:tc>
          <w:tcPr>
            <w:tcW w:w="1320" w:type="dxa"/>
            <w:tcMar/>
            <w:vAlign w:val="center"/>
          </w:tcPr>
          <w:p w:rsidR="135389AC" w:rsidP="135389AC" w:rsidRDefault="135389AC" w14:paraId="2F4CA7D6" w14:textId="56FF41E1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35389AC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1989AC40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19C84A4B" w14:textId="77777777">
            <w:pPr>
              <w:pStyle w:val="TableParagraph"/>
              <w:spacing w:line="253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Criminology Elective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33D6D08D" w14:textId="77777777">
            <w:pPr>
              <w:pStyle w:val="TableParagraph"/>
              <w:spacing w:line="253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530B78A1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7A1F964C" w14:textId="77777777">
            <w:pPr>
              <w:pStyle w:val="TableParagraph"/>
              <w:spacing w:line="253" w:lineRule="exact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FA78C1" w:rsidTr="606650AE" w14:paraId="0D542A21" w14:textId="77777777">
        <w:trPr>
          <w:trHeight w:val="275"/>
        </w:trPr>
        <w:tc>
          <w:tcPr>
            <w:tcW w:w="1320" w:type="dxa"/>
            <w:tcMar/>
            <w:vAlign w:val="center"/>
          </w:tcPr>
          <w:p w:rsidR="135389AC" w:rsidP="135389AC" w:rsidRDefault="135389AC" w14:paraId="512E1E29" w14:textId="4799492C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135389AC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606650AE" w:rsidR="69FA5DE6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Pr="00057361" w:rsidR="00FA78C1" w:rsidP="135389AC" w:rsidRDefault="00FA78C1" w14:paraId="1D2831DC" w14:textId="36C6138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Criminology Electiv</w:t>
            </w:r>
            <w:r w:rsidRPr="135389AC" w:rsidR="41731F18">
              <w:rPr>
                <w:rFonts w:ascii="Open Sans" w:hAnsi="Open Sans" w:eastAsia="Open Sans" w:cs="Open Sans"/>
                <w:sz w:val="24"/>
                <w:szCs w:val="24"/>
              </w:rPr>
              <w:t>e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2A0D91BA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6:__SUMMER" w:id="10"/>
            <w:bookmarkEnd w:id="10"/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304" w:type="dxa"/>
            <w:tcMar/>
            <w:vAlign w:val="center"/>
          </w:tcPr>
          <w:p w:rsidRPr="00E468B3" w:rsidR="00FA78C1" w:rsidP="135389AC" w:rsidRDefault="00FA78C1" w14:paraId="659C4703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290" w:type="dxa"/>
            <w:tcMar/>
            <w:vAlign w:val="center"/>
          </w:tcPr>
          <w:p w:rsidRPr="00E468B3" w:rsidR="00FA78C1" w:rsidP="135389AC" w:rsidRDefault="00FA78C1" w14:paraId="375D3201" w14:textId="77777777">
            <w:pPr>
              <w:pStyle w:val="TableParagraph"/>
              <w:ind w:left="8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FA78C1" w:rsidTr="606650AE" w14:paraId="0F5A5E6B" w14:textId="77777777">
        <w:trPr>
          <w:trHeight w:val="275"/>
        </w:trPr>
        <w:tc>
          <w:tcPr>
            <w:tcW w:w="10920" w:type="dxa"/>
            <w:gridSpan w:val="5"/>
            <w:shd w:val="clear" w:color="auto" w:fill="E1E1E1"/>
            <w:tcMar/>
            <w:vAlign w:val="center"/>
          </w:tcPr>
          <w:p w:rsidRPr="007A275C" w:rsidR="00FA78C1" w:rsidP="135389AC" w:rsidRDefault="00FA78C1" w14:paraId="70E0FEB0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40B71F77" w14:textId="77777777">
        <w:trPr>
          <w:trHeight w:val="275"/>
        </w:trPr>
        <w:tc>
          <w:tcPr>
            <w:tcW w:w="10920" w:type="dxa"/>
            <w:gridSpan w:val="5"/>
            <w:shd w:val="clear" w:color="auto" w:fill="FFFFFF" w:themeFill="background1"/>
            <w:tcMar/>
            <w:vAlign w:val="center"/>
          </w:tcPr>
          <w:p w:rsidR="0298215B" w:rsidP="135389AC" w:rsidRDefault="0298215B" w14:paraId="71A4EA06" w14:textId="235A4CF0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</w:t>
            </w:r>
            <w:r w:rsidRPr="135389AC" w:rsidR="0298215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ust finish </w:t>
            </w:r>
            <w:r w:rsidRPr="135389AC" w:rsidR="0298215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ALL</w:t>
            </w:r>
            <w:r w:rsidRPr="135389AC" w:rsidR="0298215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MSW coursework with a grade of “C” or better and have a cumulative FSU graduate GPA of 3.0, prior to pursuing Final Field (SOW 5535) &amp; Advanced Seminar (SOW 5369).</w:t>
            </w:r>
          </w:p>
        </w:tc>
      </w:tr>
      <w:tr w:rsidR="135389AC" w:rsidTr="606650AE" w14:paraId="01EFA9E5">
        <w:trPr>
          <w:trHeight w:val="275"/>
        </w:trPr>
        <w:tc>
          <w:tcPr>
            <w:tcW w:w="10920" w:type="dxa"/>
            <w:gridSpan w:val="5"/>
            <w:shd w:val="clear" w:color="auto" w:fill="E1E1E1"/>
            <w:tcMar/>
            <w:vAlign w:val="center"/>
          </w:tcPr>
          <w:p w:rsidR="135389AC" w:rsidP="135389AC" w:rsidRDefault="135389AC" w14:paraId="7B1D2CD8" w14:textId="5C7F8E4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7BA3485D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1E86D970" w14:textId="5C8540A9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438F24C5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606650AE" w:rsidR="606B1F08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="00FA78C1" w:rsidP="135389AC" w:rsidRDefault="00FA78C1" w14:paraId="365066F8" w14:textId="426ECC31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 xml:space="preserve">Graduate Field </w:t>
            </w:r>
            <w:r w:rsidRPr="135389AC" w:rsidR="13892729">
              <w:rPr>
                <w:rFonts w:ascii="Open Sans" w:hAnsi="Open Sans" w:eastAsia="Open Sans" w:cs="Open Sans"/>
                <w:sz w:val="24"/>
                <w:szCs w:val="24"/>
              </w:rPr>
              <w:t>Instruction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 xml:space="preserve"> II</w:t>
            </w:r>
            <w:r w:rsidRPr="135389AC" w:rsidR="3F105870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458B044C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 5535</w:t>
            </w:r>
          </w:p>
        </w:tc>
        <w:tc>
          <w:tcPr>
            <w:tcW w:w="1304" w:type="dxa"/>
            <w:tcMar/>
            <w:vAlign w:val="center"/>
          </w:tcPr>
          <w:p w:rsidR="00FA78C1" w:rsidP="135389AC" w:rsidRDefault="00FA78C1" w14:paraId="0130A70A" w14:textId="77777777">
            <w:pPr>
              <w:pStyle w:val="TableParagraph"/>
              <w:ind w:left="188" w:right="17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290" w:type="dxa"/>
            <w:tcMar/>
            <w:vAlign w:val="center"/>
          </w:tcPr>
          <w:p w:rsidR="00FA78C1" w:rsidP="135389AC" w:rsidRDefault="00FA78C1" w14:paraId="4284CC6D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794D4B45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421C0A20" w14:textId="2DA93F7B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06650AE" w:rsidR="219B7979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606650AE" w:rsidR="606B1F08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371" w:type="dxa"/>
            <w:tcMar/>
            <w:vAlign w:val="center"/>
          </w:tcPr>
          <w:p w:rsidR="00FA78C1" w:rsidP="135389AC" w:rsidRDefault="00FA78C1" w14:paraId="48BD4EA8" w14:textId="4AA11F03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135389AC" w:rsidR="4AEB0962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13892729">
              <w:rPr>
                <w:rFonts w:ascii="Open Sans" w:hAnsi="Open Sans" w:eastAsia="Open Sans" w:cs="Open Sans"/>
                <w:sz w:val="24"/>
                <w:szCs w:val="24"/>
              </w:rPr>
              <w:t>I</w:t>
            </w:r>
            <w:r w:rsidRPr="135389AC" w:rsidR="13892729">
              <w:rPr>
                <w:rFonts w:ascii="Open Sans" w:hAnsi="Open Sans" w:eastAsia="Open Sans" w:cs="Open Sans"/>
                <w:sz w:val="24"/>
                <w:szCs w:val="24"/>
              </w:rPr>
              <w:t>ntegrative Seminar in Advanced Social Work Practice</w:t>
            </w:r>
            <w:r w:rsidRPr="135389AC" w:rsidR="3C38AAE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</w:p>
        </w:tc>
        <w:tc>
          <w:tcPr>
            <w:tcW w:w="1635" w:type="dxa"/>
            <w:tcMar/>
            <w:vAlign w:val="center"/>
          </w:tcPr>
          <w:p w:rsidR="00FA78C1" w:rsidP="135389AC" w:rsidRDefault="00FA78C1" w14:paraId="217F657D" w14:textId="77777777">
            <w:pPr>
              <w:pStyle w:val="TableParagraph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sz w:val="24"/>
                <w:szCs w:val="24"/>
              </w:rPr>
              <w:t>SOW 5369</w:t>
            </w:r>
          </w:p>
        </w:tc>
        <w:tc>
          <w:tcPr>
            <w:tcW w:w="1304" w:type="dxa"/>
            <w:tcMar/>
            <w:vAlign w:val="center"/>
          </w:tcPr>
          <w:p w:rsidR="00FA78C1" w:rsidP="135389AC" w:rsidRDefault="00FA78C1" w14:paraId="2F6539D0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290" w:type="dxa"/>
            <w:tcMar/>
            <w:vAlign w:val="center"/>
          </w:tcPr>
          <w:p w:rsidR="00FA78C1" w:rsidP="135389AC" w:rsidRDefault="00FA78C1" w14:paraId="5967AC64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FA78C1" w:rsidTr="606650AE" w14:paraId="385B2FD4" w14:textId="77777777">
        <w:trPr>
          <w:trHeight w:val="275"/>
        </w:trPr>
        <w:tc>
          <w:tcPr>
            <w:tcW w:w="1320" w:type="dxa"/>
            <w:tcMar/>
            <w:vAlign w:val="center"/>
          </w:tcPr>
          <w:p w:rsidRPr="007A275C" w:rsidR="00FA78C1" w:rsidP="135389AC" w:rsidRDefault="00FA78C1" w14:paraId="254D9931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7006" w:type="dxa"/>
            <w:gridSpan w:val="2"/>
            <w:tcMar/>
            <w:vAlign w:val="center"/>
          </w:tcPr>
          <w:p w:rsidR="00FA78C1" w:rsidP="135389AC" w:rsidRDefault="00FA78C1" w14:paraId="2CFAC1D9" w14:textId="687953AB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TOTAL CREDITS</w:t>
            </w:r>
            <w:r w:rsidRPr="135389AC" w:rsidR="601450B7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= 69</w:t>
            </w:r>
          </w:p>
        </w:tc>
        <w:tc>
          <w:tcPr>
            <w:tcW w:w="1304" w:type="dxa"/>
            <w:tcMar/>
            <w:vAlign w:val="center"/>
          </w:tcPr>
          <w:p w:rsidR="00FA78C1" w:rsidP="135389AC" w:rsidRDefault="00FA78C1" w14:paraId="2AEB5B87" w14:textId="77777777">
            <w:pPr>
              <w:pStyle w:val="TableParagraph"/>
              <w:ind w:left="188" w:right="176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36</w:t>
            </w:r>
          </w:p>
        </w:tc>
        <w:tc>
          <w:tcPr>
            <w:tcW w:w="1290" w:type="dxa"/>
            <w:tcMar/>
            <w:vAlign w:val="center"/>
          </w:tcPr>
          <w:p w:rsidR="00FA78C1" w:rsidP="135389AC" w:rsidRDefault="00FA78C1" w14:paraId="22231EA4" w14:textId="77777777">
            <w:pPr>
              <w:pStyle w:val="TableParagraph"/>
              <w:ind w:left="189" w:right="18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135389AC" w:rsidR="0298215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30</w:t>
            </w:r>
          </w:p>
        </w:tc>
      </w:tr>
    </w:tbl>
    <w:p w:rsidRPr="00CC01D4" w:rsidR="00BB54D6" w:rsidP="135389AC" w:rsidRDefault="009F3C6E" w14:paraId="7E7FE543" w14:textId="50BD4853">
      <w:pPr>
        <w:pStyle w:val="BodyText"/>
        <w:numPr>
          <w:ilvl w:val="0"/>
          <w:numId w:val="1"/>
        </w:numPr>
        <w:spacing w:before="102" w:line="237" w:lineRule="auto"/>
        <w:ind w:right="912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135389AC" w:rsidR="009F3C6E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* </w:t>
      </w:r>
      <w:r w:rsidRPr="135389AC" w:rsidR="009F3C6E">
        <w:rPr>
          <w:rFonts w:ascii="Open Sans" w:hAnsi="Open Sans" w:eastAsia="Open Sans" w:cs="Open Sans"/>
          <w:sz w:val="24"/>
          <w:szCs w:val="24"/>
        </w:rPr>
        <w:t>Indicates</w:t>
      </w:r>
      <w:r w:rsidRPr="135389AC" w:rsidR="009F3C6E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135389AC" w:rsidR="009F3C6E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135389AC" w:rsidR="009F3C6E">
        <w:rPr>
          <w:rFonts w:ascii="Open Sans" w:hAnsi="Open Sans" w:eastAsia="Open Sans" w:cs="Open Sans"/>
          <w:sz w:val="24"/>
          <w:szCs w:val="24"/>
        </w:rPr>
        <w:t xml:space="preserve">count towards the state of Florida licensure requirement of 24 hours of clinical coursework. Students are encouraged to confer with the Board </w:t>
      </w:r>
      <w:r w:rsidRPr="135389AC" w:rsidR="00AC306E">
        <w:rPr>
          <w:rFonts w:ascii="Open Sans" w:hAnsi="Open Sans" w:eastAsia="Open Sans" w:cs="Open Sans"/>
          <w:sz w:val="24"/>
          <w:szCs w:val="24"/>
        </w:rPr>
        <w:t>regarding</w:t>
      </w:r>
      <w:r w:rsidRPr="135389AC" w:rsidR="00AC306E">
        <w:rPr>
          <w:rFonts w:ascii="Open Sans" w:hAnsi="Open Sans" w:eastAsia="Open Sans" w:cs="Open Sans"/>
          <w:sz w:val="24"/>
          <w:szCs w:val="24"/>
        </w:rPr>
        <w:t xml:space="preserve"> </w:t>
      </w:r>
      <w:r w:rsidRPr="135389AC" w:rsidR="009F3C6E">
        <w:rPr>
          <w:rFonts w:ascii="Open Sans" w:hAnsi="Open Sans" w:eastAsia="Open Sans" w:cs="Open Sans"/>
          <w:sz w:val="24"/>
          <w:szCs w:val="24"/>
        </w:rPr>
        <w:t>licensure requirements. Additionall</w:t>
      </w:r>
      <w:r w:rsidRPr="135389AC" w:rsidR="009F3C6E">
        <w:rPr>
          <w:rFonts w:ascii="Open Sans" w:hAnsi="Open Sans" w:eastAsia="Open Sans" w:cs="Open Sans"/>
          <w:sz w:val="24"/>
          <w:szCs w:val="24"/>
        </w:rPr>
        <w:t xml:space="preserve">y, </w:t>
      </w:r>
      <w:r w:rsidRPr="135389AC" w:rsidR="009F3C6E">
        <w:rPr>
          <w:rFonts w:ascii="Open Sans" w:hAnsi="Open Sans" w:eastAsia="Open Sans" w:cs="Open Sans"/>
          <w:sz w:val="24"/>
          <w:szCs w:val="24"/>
        </w:rPr>
        <w:t>select</w:t>
      </w:r>
      <w:r w:rsidRPr="135389AC" w:rsidR="009F3C6E">
        <w:rPr>
          <w:rFonts w:ascii="Open Sans" w:hAnsi="Open Sans" w:eastAsia="Open Sans" w:cs="Open Sans"/>
          <w:sz w:val="24"/>
          <w:szCs w:val="24"/>
        </w:rPr>
        <w:t xml:space="preserve"> elective options may also count toward the required hours for licensure.</w:t>
      </w:r>
    </w:p>
    <w:p w:rsidRPr="00CC01D4" w:rsidR="00BB54D6" w:rsidP="135389AC" w:rsidRDefault="009F3C6E" w14:paraId="303993EF" w14:textId="135E1829">
      <w:pPr>
        <w:pStyle w:val="BodyText"/>
        <w:numPr>
          <w:ilvl w:val="0"/>
          <w:numId w:val="1"/>
        </w:numPr>
        <w:spacing w:before="102" w:line="237" w:lineRule="auto"/>
        <w:ind w:right="912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135389AC" w:rsidR="009F3C6E">
        <w:rPr>
          <w:rFonts w:ascii="Open Sans" w:hAnsi="Open Sans" w:eastAsia="Open Sans" w:cs="Open Sans"/>
          <w:sz w:val="24"/>
          <w:szCs w:val="24"/>
        </w:rPr>
        <w:t>^ These courses are offered each term: Fall, Spring, and Summer.</w:t>
      </w:r>
    </w:p>
    <w:p w:rsidRPr="00CC01D4" w:rsidR="00BB54D6" w:rsidP="135389AC" w:rsidRDefault="009F3C6E" w14:paraId="0475F737" w14:textId="71ADA0F7">
      <w:pPr>
        <w:pStyle w:val="BodyText"/>
        <w:numPr>
          <w:ilvl w:val="0"/>
          <w:numId w:val="1"/>
        </w:numPr>
        <w:spacing w:before="102" w:line="237" w:lineRule="auto"/>
        <w:ind w:right="912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135389AC" w:rsidR="009F3C6E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135389AC" w:rsidR="009F3C6E">
        <w:rPr>
          <w:rFonts w:ascii="Open Sans" w:hAnsi="Open Sans" w:eastAsia="Open Sans" w:cs="Open Sans"/>
          <w:sz w:val="24"/>
          <w:szCs w:val="24"/>
        </w:rPr>
        <w:t>determine</w:t>
      </w:r>
      <w:r w:rsidRPr="135389AC" w:rsidR="009F3C6E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p w:rsidRPr="00CC01D4" w:rsidR="00BB54D6" w:rsidP="135389AC" w:rsidRDefault="009F3C6E" w14:paraId="5FC07852" w14:textId="0E7AB785">
      <w:pPr>
        <w:pStyle w:val="BodyText"/>
        <w:numPr>
          <w:ilvl w:val="0"/>
          <w:numId w:val="1"/>
        </w:numPr>
        <w:spacing w:before="102" w:line="237" w:lineRule="auto"/>
        <w:ind w:right="912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135389AC" w:rsidR="009F3C6E">
        <w:rPr>
          <w:rFonts w:ascii="Open Sans" w:hAnsi="Open Sans" w:eastAsia="Open Sans" w:cs="Open Sans"/>
          <w:i w:val="1"/>
          <w:iCs w:val="1"/>
          <w:sz w:val="24"/>
          <w:szCs w:val="24"/>
        </w:rPr>
        <w:t>Scheduled semester offerings of courses</w:t>
      </w:r>
      <w:r w:rsidRPr="135389AC" w:rsidR="009F3C6E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 subject to change without advance notice</w:t>
      </w:r>
    </w:p>
    <w:sectPr w:rsidRPr="00CC01D4" w:rsidR="00BB54D6">
      <w:type w:val="continuous"/>
      <w:pgSz w:w="12240" w:h="15840" w:orient="portrait"/>
      <w:pgMar w:top="720" w:right="720" w:bottom="720" w:left="720" w:header="720" w:footer="720" w:gutter="0"/>
      <w:cols w:space="720"/>
      <w:headerReference w:type="default" r:id="R854f9d4e973c4e9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1488858" w:rsidP="21488858" w:rsidRDefault="21488858" w14:paraId="79B9D8CB" w14:textId="614815F0">
    <w:pPr>
      <w:bidi w:val="0"/>
      <w:jc w:val="center"/>
    </w:pPr>
    <w:r w:rsidR="21488858">
      <w:drawing>
        <wp:inline wp14:editId="1A8E2240" wp14:anchorId="5F85B13E">
          <wp:extent cx="2876550" cy="504825"/>
          <wp:effectExtent l="0" t="0" r="0" b="0"/>
          <wp:docPr id="964316099" name="" descr="Picture, 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29525084bd2410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4bc43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6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8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0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2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4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6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8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0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25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81b3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MzEyNTQzNTIwMzNV0lEKTi0uzszPAykwrQUA2/o1XSwAAAA="/>
  </w:docVars>
  <w:rsids>
    <w:rsidRoot w:val="00BB54D6"/>
    <w:rsid w:val="00001AF4"/>
    <w:rsid w:val="000058C0"/>
    <w:rsid w:val="00057361"/>
    <w:rsid w:val="000B5091"/>
    <w:rsid w:val="00147218"/>
    <w:rsid w:val="00155A06"/>
    <w:rsid w:val="001719AB"/>
    <w:rsid w:val="0019750F"/>
    <w:rsid w:val="001E306C"/>
    <w:rsid w:val="0020671D"/>
    <w:rsid w:val="0023363A"/>
    <w:rsid w:val="00255DC9"/>
    <w:rsid w:val="00257197"/>
    <w:rsid w:val="0026204E"/>
    <w:rsid w:val="00284773"/>
    <w:rsid w:val="002B5574"/>
    <w:rsid w:val="002D08A3"/>
    <w:rsid w:val="0035325F"/>
    <w:rsid w:val="003D2307"/>
    <w:rsid w:val="004008D6"/>
    <w:rsid w:val="00455A76"/>
    <w:rsid w:val="00461575"/>
    <w:rsid w:val="0054703F"/>
    <w:rsid w:val="00554B2C"/>
    <w:rsid w:val="00611516"/>
    <w:rsid w:val="00636A0E"/>
    <w:rsid w:val="006A22AE"/>
    <w:rsid w:val="006A6405"/>
    <w:rsid w:val="00716AE7"/>
    <w:rsid w:val="00727612"/>
    <w:rsid w:val="00790529"/>
    <w:rsid w:val="007A275C"/>
    <w:rsid w:val="008F6984"/>
    <w:rsid w:val="00953067"/>
    <w:rsid w:val="0097765A"/>
    <w:rsid w:val="009F3C6E"/>
    <w:rsid w:val="00A17E51"/>
    <w:rsid w:val="00A347B6"/>
    <w:rsid w:val="00A36F46"/>
    <w:rsid w:val="00A50405"/>
    <w:rsid w:val="00A859EC"/>
    <w:rsid w:val="00AC306E"/>
    <w:rsid w:val="00BB54D6"/>
    <w:rsid w:val="00C076B3"/>
    <w:rsid w:val="00C100BB"/>
    <w:rsid w:val="00C1128B"/>
    <w:rsid w:val="00C5580B"/>
    <w:rsid w:val="00CC01D4"/>
    <w:rsid w:val="00D023AB"/>
    <w:rsid w:val="00D37166"/>
    <w:rsid w:val="00D77608"/>
    <w:rsid w:val="00DA327A"/>
    <w:rsid w:val="00E14FC4"/>
    <w:rsid w:val="00E26B08"/>
    <w:rsid w:val="00E468B3"/>
    <w:rsid w:val="00F61314"/>
    <w:rsid w:val="00FA78C1"/>
    <w:rsid w:val="025B183A"/>
    <w:rsid w:val="0298215B"/>
    <w:rsid w:val="031949D9"/>
    <w:rsid w:val="04456A3B"/>
    <w:rsid w:val="08123B6A"/>
    <w:rsid w:val="0A67BA6D"/>
    <w:rsid w:val="0B214AF5"/>
    <w:rsid w:val="0BBB264C"/>
    <w:rsid w:val="113233AA"/>
    <w:rsid w:val="11B662E1"/>
    <w:rsid w:val="135389AC"/>
    <w:rsid w:val="13892729"/>
    <w:rsid w:val="18AB3E4A"/>
    <w:rsid w:val="19161F26"/>
    <w:rsid w:val="1989AC40"/>
    <w:rsid w:val="198BCE7C"/>
    <w:rsid w:val="1AF096BF"/>
    <w:rsid w:val="1CF4F4A9"/>
    <w:rsid w:val="1FF29213"/>
    <w:rsid w:val="21488858"/>
    <w:rsid w:val="219B7979"/>
    <w:rsid w:val="22AC10A3"/>
    <w:rsid w:val="268837FC"/>
    <w:rsid w:val="28B175FD"/>
    <w:rsid w:val="2CB02CD9"/>
    <w:rsid w:val="2E6E3377"/>
    <w:rsid w:val="335674A2"/>
    <w:rsid w:val="34BE79F1"/>
    <w:rsid w:val="362E7589"/>
    <w:rsid w:val="37AAD7D6"/>
    <w:rsid w:val="38C2D9F4"/>
    <w:rsid w:val="399695DA"/>
    <w:rsid w:val="3A5B9411"/>
    <w:rsid w:val="3C38AAE1"/>
    <w:rsid w:val="3CDD7644"/>
    <w:rsid w:val="3F105870"/>
    <w:rsid w:val="404AE233"/>
    <w:rsid w:val="406FC8B3"/>
    <w:rsid w:val="408965F7"/>
    <w:rsid w:val="41731F18"/>
    <w:rsid w:val="42A885DC"/>
    <w:rsid w:val="42A885DC"/>
    <w:rsid w:val="42B43272"/>
    <w:rsid w:val="438F24C5"/>
    <w:rsid w:val="45CF51A6"/>
    <w:rsid w:val="498CEFFD"/>
    <w:rsid w:val="4AEB0962"/>
    <w:rsid w:val="4D30137F"/>
    <w:rsid w:val="519EDE4F"/>
    <w:rsid w:val="550F8A15"/>
    <w:rsid w:val="55DA4BDE"/>
    <w:rsid w:val="57E267B9"/>
    <w:rsid w:val="587F788A"/>
    <w:rsid w:val="593CFA87"/>
    <w:rsid w:val="5C11E308"/>
    <w:rsid w:val="5E3F91B8"/>
    <w:rsid w:val="5ED7ACBD"/>
    <w:rsid w:val="6012F31B"/>
    <w:rsid w:val="601450B7"/>
    <w:rsid w:val="606650AE"/>
    <w:rsid w:val="606B1F08"/>
    <w:rsid w:val="64C72DB8"/>
    <w:rsid w:val="66D2AD6F"/>
    <w:rsid w:val="6723F472"/>
    <w:rsid w:val="67F3D734"/>
    <w:rsid w:val="684AEA88"/>
    <w:rsid w:val="69FA5DE6"/>
    <w:rsid w:val="6ADACE50"/>
    <w:rsid w:val="6D76FD60"/>
    <w:rsid w:val="6F44678D"/>
    <w:rsid w:val="739F2D2A"/>
    <w:rsid w:val="74F93A6A"/>
    <w:rsid w:val="75EC8DC5"/>
    <w:rsid w:val="75EDCDEB"/>
    <w:rsid w:val="761C6C7D"/>
    <w:rsid w:val="7710982F"/>
    <w:rsid w:val="77A2D9B1"/>
    <w:rsid w:val="7E7D9405"/>
    <w:rsid w:val="7F7C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C077AF"/>
  <w15:docId w15:val="{8F06003F-5F1F-45F5-B824-D9D7F139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56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001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AF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1AF4"/>
    <w:rPr>
      <w:rFonts w:ascii="Arial Narrow" w:hAnsi="Arial Narrow" w:eastAsia="Arial Narrow" w:cs="Arial Narrow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A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1AF4"/>
    <w:rPr>
      <w:rFonts w:ascii="Arial Narrow" w:hAnsi="Arial Narrow" w:eastAsia="Arial Narrow" w:cs="Arial Narrow"/>
      <w:b/>
      <w:bCs/>
      <w:sz w:val="20"/>
      <w:szCs w:val="20"/>
      <w:lang w:bidi="en-US"/>
    </w:rPr>
  </w:style>
  <w:style w:type="paragraph" w:styleId="Header">
    <w:uiPriority w:val="99"/>
    <w:name w:val="header"/>
    <w:basedOn w:val="Normal"/>
    <w:unhideWhenUsed/>
    <w:rsid w:val="2148885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48885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54f9d4e973c4e9d" /><Relationship Type="http://schemas.openxmlformats.org/officeDocument/2006/relationships/numbering" Target="numbering.xml" Id="R8e01f3cc06a749f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129525084bd241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MSW/MPA in Criminology &amp; Criminal Justice</dc:title>
  <dc:creator>User</dc:creator>
  <lastModifiedBy>Michael Robinson</lastModifiedBy>
  <revision>58</revision>
  <dcterms:created xsi:type="dcterms:W3CDTF">2021-03-25T16:51:00.0000000Z</dcterms:created>
  <dcterms:modified xsi:type="dcterms:W3CDTF">2026-02-10T18:05:56.7914704Z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2020-05-20T00:00:00Z</vt:filetime>
  </property>
</Properties>
</file>